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社内申請書</w:t>
      </w:r>
    </w:p>
    <w:p>
      <w:r>
        <w:t>次の内容について申請します。確認事項と承認の記録は次ページに記載します。</w:t>
      </w:r>
    </w:p>
    <w:p>
      <w:r>
        <w:t>申請ID ［申請ID］　　申請内容の版 ［内容版］</w:t>
      </w:r>
    </w:p>
    <w:p>
      <w:r>
        <w:t>申請日 ［申請日］　　希望実施日または期間 ［希望日または期間］</w:t>
      </w:r>
    </w:p>
    <w:p>
      <w:r>
        <w:t>申請部署 ［部署］　　申請者 ［申請者］</w:t>
      </w:r>
    </w:p>
    <w:p>
      <w:r>
        <w:t>件名 ［件名］</w:t>
      </w:r>
    </w:p>
    <w:p>
      <w:pPr>
        <w:pStyle w:val="Heading1"/>
      </w:pPr>
      <w:r>
        <w:t>申請の目的と理由</w:t>
      </w:r>
    </w:p>
    <w:p>
      <w:r>
        <w:t>［目的と理由］</w:t>
      </w:r>
    </w:p>
    <w:p>
      <w:pPr>
        <w:pStyle w:val="Heading1"/>
      </w:pPr>
      <w:r>
        <w:t>実施したい内容</w:t>
      </w:r>
    </w:p>
    <w:p>
      <w:r>
        <w:t>［対象と範囲、実施方法、関係部署への影響］</w:t>
      </w:r>
    </w:p>
    <w:p>
      <w:pPr>
        <w:pStyle w:val="Heading1"/>
      </w:pPr>
      <w:r>
        <w:t>費用と実施条件</w:t>
      </w:r>
    </w:p>
    <w:p>
      <w:r>
        <w:t>費用の確認状況 ［確認済 または 未確認 または 対象外］</w:t>
        <w:br/>
        <w:t>金額と通貨 ［金額と通貨］　　税区分 ［税込 または 税別 または 未確認 または 対象外］</w:t>
        <w:br/>
        <w:t>費用の根拠と実施条件 ［見積の版、予算の確認先、必要な条件］</w:t>
      </w:r>
    </w:p>
    <w:p>
      <w:pPr>
        <w:pStyle w:val="Heading1"/>
      </w:pPr>
      <w:r>
        <w:t>参照する資料</w:t>
      </w:r>
    </w:p>
    <w:p>
      <w:r>
        <w:t>［資料名、版または日付、社内の保管先］</w:t>
      </w:r>
    </w:p>
    <w:p>
      <w:r>
        <w:rPr>
          <w:sz w:val="20"/>
        </w:rPr>
        <w:t>未確認の費用を0円で埋めず、対象外の欄は理由を記します。添付資料は文書へ埋め込まず、社内規定に従って別管理します。</w:t>
      </w:r>
    </w:p>
    <w:p>
      <w:pPr>
        <w:pStyle w:val="Heading1"/>
        <w:pageBreakBefore/>
      </w:pPr>
      <w:r>
        <w:t>確認と承認の記録</w:t>
      </w:r>
    </w:p>
    <w:p>
      <w:r>
        <w:t>対応する申請ID ［対応申請ID］　　対象の申請内容版 ［対象内容版］</w:t>
      </w:r>
    </w:p>
    <w:p>
      <w:r>
        <w:t>申請内容を確認した人と、権限に基づき判断した人を別々に記録します。申請内容を変更したときは、版と対応する確認・判断を見直します。</w:t>
      </w:r>
    </w:p>
    <w:p>
      <w:pPr>
        <w:pStyle w:val="Heading1"/>
      </w:pPr>
      <w:r>
        <w:t>内容の確認</w:t>
      </w:r>
    </w:p>
    <w:p>
      <w:r>
        <w:t>確認者 ［確認者］　　確認日 ［確認日］</w:t>
      </w:r>
    </w:p>
    <w:p>
      <w:r>
        <w:t>確認状況 ［確認済 または 要修正 または 未確認］</w:t>
      </w:r>
    </w:p>
    <w:p>
      <w:r>
        <w:t>確認内容と残る事項 ［対象、根拠、修正が必要な内容］</w:t>
      </w:r>
    </w:p>
    <w:p>
      <w:pPr>
        <w:pStyle w:val="Heading1"/>
      </w:pPr>
      <w:r>
        <w:t>承認権限に基づく判断</w:t>
      </w:r>
    </w:p>
    <w:p>
      <w:r>
        <w:t>判断者 ［判断者］　　判断日 ［判断日］</w:t>
      </w:r>
    </w:p>
    <w:p>
      <w:r>
        <w:t>判断 ［承認 または 差戻し または 否認 または 保留 または 未判断］</w:t>
      </w:r>
    </w:p>
    <w:p>
      <w:r>
        <w:t>判断の対象と根拠 ［申請の対象範囲、社内規定や権限の確認先］</w:t>
      </w:r>
    </w:p>
    <w:p>
      <w:r>
        <w:t>条件と理由 ［実施前に満たす条件、差戻し・否認・保留の理由］</w:t>
      </w:r>
    </w:p>
    <w:p>
      <w:pPr>
        <w:pStyle w:val="Heading1"/>
      </w:pPr>
      <w:r>
        <w:t>実施前の引継ぎ</w:t>
      </w:r>
    </w:p>
    <w:p>
      <w:r>
        <w:t>担当 ［実施担当］　　引継ぎ日 ［引継ぎ日］</w:t>
      </w:r>
    </w:p>
    <w:p>
      <w:r>
        <w:t>確認する条件と期限 ［担当が確認する内容と期日］</w:t>
      </w:r>
    </w:p>
    <w:p>
      <w:r>
        <w:t>氏名や印の記入だけで承認権限・本人性は証明されません。実際の承認手続き、条件の充足、実施の記録は社内規定に従って管理します。</w:t>
      </w:r>
    </w:p>
    <w:p>
      <w:r>
        <w:rPr>
          <w:sz w:val="18"/>
        </w:rPr>
        <w:t>書式 版1　PC道場　CC0 1.0</w:t>
      </w:r>
    </w:p>
    <w:sectPr>
      <w:pgSz w:w="12240" w:h="15840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Yu Gothic" w:hAnsi="Yu Gothic" w:eastAsia="Yu Gothic"/>
      <w:color w:val="000000"/>
      <w:sz w:val="22"/>
      <w:lang w:val="ja-JP" w:eastAsia="ja-JP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 w:line="276" w:lineRule="auto"/>
      <w:outlineLvl w:val="0"/>
    </w:pPr>
    <w:rPr>
      <w:rFonts w:asciiTheme="majorHAnsi" w:eastAsiaTheme="majorEastAsia" w:hAnsiTheme="majorHAnsi" w:cstheme="majorBidi" w:ascii="Yu Gothic" w:hAnsi="Yu Gothic" w:eastAsia="Yu Gothic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 w:line="276" w:lineRule="auto"/>
      <w:outlineLvl w:val="1"/>
    </w:pPr>
    <w:rPr>
      <w:rFonts w:asciiTheme="majorHAnsi" w:eastAsiaTheme="majorEastAsia" w:hAnsiTheme="majorHAnsi" w:cstheme="majorBidi" w:ascii="Yu Gothic" w:hAnsi="Yu Gothic" w:eastAsia="Yu Gothi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76" w:lineRule="auto"/>
      <w:contextualSpacing/>
    </w:pPr>
    <w:rPr>
      <w:rFonts w:asciiTheme="majorHAnsi" w:eastAsiaTheme="majorEastAsia" w:hAnsiTheme="majorHAnsi" w:cstheme="majorBidi" w:ascii="Yu Gothic" w:hAnsi="Yu Gothic" w:eastAsia="Yu Gothic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社内申請書</dc:title>
  <dc:subject>申請内容と確認および承認の記録</dc:subject>
  <dc:creator/>
  <cp:keywords/>
  <dc:description/>
  <cp:lastModifiedBy/>
  <cp:revision>1</cp:revision>
  <dcterms:created xsi:type="dcterms:W3CDTF">2026-10-16T00:00:00Z</dcterms:created>
  <dcterms:modified xsi:type="dcterms:W3CDTF">2026-10-16T00:00:00Z</dcterms:modified>
  <cp:category/>
</cp:coreProperties>
</file>